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D6D323" w14:textId="77777777" w:rsidR="00E57998" w:rsidRDefault="00E57998">
      <w:pPr>
        <w:pStyle w:val="30"/>
        <w:shd w:val="clear" w:color="auto" w:fill="auto"/>
        <w:spacing w:after="9" w:line="200" w:lineRule="exact"/>
        <w:ind w:left="20"/>
      </w:pPr>
      <w:r>
        <w:t>ООО «Эль-</w:t>
      </w:r>
      <w:proofErr w:type="spellStart"/>
      <w:r>
        <w:t>Дента</w:t>
      </w:r>
      <w:proofErr w:type="spellEnd"/>
      <w:r>
        <w:t xml:space="preserve"> плюс»</w:t>
      </w:r>
    </w:p>
    <w:p w14:paraId="476EC8C5" w14:textId="77777777" w:rsidR="00E57998" w:rsidRDefault="00E57998">
      <w:pPr>
        <w:pStyle w:val="30"/>
        <w:shd w:val="clear" w:color="auto" w:fill="auto"/>
        <w:spacing w:after="154" w:line="200" w:lineRule="exact"/>
        <w:ind w:left="20"/>
      </w:pPr>
      <w:r>
        <w:t>Информированное согласие пациента на стоматологическое лечение</w:t>
      </w:r>
    </w:p>
    <w:p w14:paraId="00190C5B" w14:textId="77777777" w:rsidR="00E57998" w:rsidRDefault="00E57998">
      <w:pPr>
        <w:pStyle w:val="20"/>
        <w:shd w:val="clear" w:color="auto" w:fill="auto"/>
        <w:tabs>
          <w:tab w:val="left" w:leader="underscore" w:pos="10249"/>
        </w:tabs>
        <w:spacing w:before="0"/>
        <w:ind w:firstLine="500"/>
      </w:pPr>
      <w:r>
        <w:t>Я,</w:t>
      </w:r>
      <w:r>
        <w:tab/>
        <w:t>,</w:t>
      </w:r>
    </w:p>
    <w:p w14:paraId="5BFBA9EB" w14:textId="77777777" w:rsidR="00E57998" w:rsidRDefault="00E57998">
      <w:pPr>
        <w:pStyle w:val="20"/>
        <w:shd w:val="clear" w:color="auto" w:fill="auto"/>
        <w:spacing w:before="0"/>
      </w:pPr>
      <w:r>
        <w:t>в соответствии с Федеральным законом № 323-ФЗ «Об основах охраны здоровья граждан Российской Федерации», ст. 20, даю свое согласие врачам ООО «Эль-</w:t>
      </w:r>
      <w:proofErr w:type="spellStart"/>
      <w:r>
        <w:t>Дента</w:t>
      </w:r>
      <w:proofErr w:type="spellEnd"/>
      <w:r>
        <w:t xml:space="preserve"> плюс» на проведение следующего лечения: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4"/>
        <w:gridCol w:w="3912"/>
        <w:gridCol w:w="2611"/>
        <w:gridCol w:w="2741"/>
      </w:tblGrid>
      <w:tr w:rsidR="00E57998" w14:paraId="50EBD080" w14:textId="77777777">
        <w:trPr>
          <w:trHeight w:hRule="exact" w:val="259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0B27250" w14:textId="77777777" w:rsidR="00E57998" w:rsidRDefault="00E57998">
            <w:pPr>
              <w:pStyle w:val="20"/>
              <w:framePr w:w="10248" w:wrap="notBeside" w:vAnchor="text" w:hAnchor="text" w:xAlign="center" w:y="1"/>
              <w:shd w:val="clear" w:color="auto" w:fill="auto"/>
              <w:spacing w:before="0" w:line="200" w:lineRule="exact"/>
              <w:ind w:left="140"/>
              <w:jc w:val="left"/>
            </w:pPr>
            <w:r>
              <w:t>Дата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8D85BA7" w14:textId="77777777" w:rsidR="00E57998" w:rsidRDefault="00E57998">
            <w:pPr>
              <w:pStyle w:val="20"/>
              <w:framePr w:w="10248" w:wrap="notBeside" w:vAnchor="text" w:hAnchor="text" w:xAlign="center" w:y="1"/>
              <w:shd w:val="clear" w:color="auto" w:fill="auto"/>
              <w:spacing w:before="0" w:line="200" w:lineRule="exact"/>
              <w:jc w:val="left"/>
            </w:pPr>
            <w:r>
              <w:t>Предложенное лечение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F40E16B" w14:textId="77777777" w:rsidR="00E57998" w:rsidRDefault="00E57998">
            <w:pPr>
              <w:pStyle w:val="20"/>
              <w:framePr w:w="10248" w:wrap="notBeside" w:vAnchor="text" w:hAnchor="text" w:xAlign="center" w:y="1"/>
              <w:shd w:val="clear" w:color="auto" w:fill="auto"/>
              <w:spacing w:before="0" w:line="200" w:lineRule="exact"/>
              <w:jc w:val="left"/>
            </w:pPr>
            <w:r>
              <w:t>ФИО врача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714B836" w14:textId="77777777" w:rsidR="00E57998" w:rsidRDefault="00E57998">
            <w:pPr>
              <w:pStyle w:val="20"/>
              <w:framePr w:w="10248" w:wrap="notBeside" w:vAnchor="text" w:hAnchor="text" w:xAlign="center" w:y="1"/>
              <w:shd w:val="clear" w:color="auto" w:fill="auto"/>
              <w:spacing w:before="0" w:line="200" w:lineRule="exact"/>
              <w:jc w:val="left"/>
            </w:pPr>
            <w:r>
              <w:t>Подпись пациента</w:t>
            </w:r>
          </w:p>
        </w:tc>
      </w:tr>
      <w:tr w:rsidR="00E57998" w14:paraId="2B1C0FD0" w14:textId="77777777">
        <w:trPr>
          <w:trHeight w:hRule="exact" w:val="250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AA9306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D6FC77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A005F2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1105E5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57998" w14:paraId="4085919A" w14:textId="77777777">
        <w:trPr>
          <w:trHeight w:hRule="exact" w:val="250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976E6F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748A4A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EA1D5D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754284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57998" w14:paraId="301CB8AA" w14:textId="77777777">
        <w:trPr>
          <w:trHeight w:hRule="exact" w:val="250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2F9E01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CD7D21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4642FE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84C23E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57998" w14:paraId="7DD447FF" w14:textId="77777777">
        <w:trPr>
          <w:trHeight w:hRule="exact" w:val="245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E51A36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2B7C41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4AC65E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A8EE8C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57998" w14:paraId="52A1C87E" w14:textId="77777777">
        <w:trPr>
          <w:trHeight w:hRule="exact" w:val="250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DB0B5B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4F7681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82018A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81DA55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57998" w14:paraId="78671EA0" w14:textId="77777777">
        <w:trPr>
          <w:trHeight w:hRule="exact" w:val="250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956CE8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7FBFAC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E8F696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48AECF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57998" w14:paraId="18C3E732" w14:textId="77777777">
        <w:trPr>
          <w:trHeight w:hRule="exact" w:val="250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0EE1C1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F765E2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0C4E7E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2C04E1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57998" w14:paraId="6F8C4464" w14:textId="77777777">
        <w:trPr>
          <w:trHeight w:hRule="exact" w:val="250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8934E1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BE7769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F7ED46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564470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57998" w14:paraId="46333E63" w14:textId="77777777">
        <w:trPr>
          <w:trHeight w:hRule="exact" w:val="250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28AA02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0F0E54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A5933E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0E8C90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57998" w14:paraId="6C1736CC" w14:textId="77777777">
        <w:trPr>
          <w:trHeight w:hRule="exact" w:val="250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ED4025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C29FA9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73F687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C5749C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57998" w14:paraId="2C8AA266" w14:textId="77777777">
        <w:trPr>
          <w:trHeight w:hRule="exact" w:val="250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9E1DCE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EA55C2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E8B8DC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08B168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57998" w14:paraId="1393DEF4" w14:textId="77777777">
        <w:trPr>
          <w:trHeight w:hRule="exact" w:val="250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84DEB2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6042FB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F67BBE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F5D25D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57998" w14:paraId="5B3F57D9" w14:textId="77777777">
        <w:trPr>
          <w:trHeight w:hRule="exact" w:val="245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DCF937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518882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EEDD66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B05F27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57998" w14:paraId="4CE9075A" w14:textId="77777777">
        <w:trPr>
          <w:trHeight w:hRule="exact" w:val="254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1A0343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FBFC9B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1682ED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A995E9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57998" w14:paraId="6455B184" w14:textId="77777777">
        <w:trPr>
          <w:trHeight w:hRule="exact" w:val="245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CBDD44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F43DD1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F432AD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48CFB8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57998" w14:paraId="68E981BF" w14:textId="77777777">
        <w:trPr>
          <w:trHeight w:hRule="exact" w:val="245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87EF77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FA9240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C9A248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634F63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57998" w14:paraId="24F9A614" w14:textId="77777777">
        <w:trPr>
          <w:trHeight w:hRule="exact" w:val="250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237518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500B76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D47D5E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DA4E45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57998" w14:paraId="1DF0AA1B" w14:textId="77777777">
        <w:trPr>
          <w:trHeight w:hRule="exact" w:val="250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650E3B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DFB36A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F2DC5F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FD13E3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57998" w14:paraId="262DE70D" w14:textId="77777777">
        <w:trPr>
          <w:trHeight w:hRule="exact" w:val="250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BAA1F4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E3E6CD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1A4C86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F66282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57998" w14:paraId="7D42CCC0" w14:textId="77777777">
        <w:trPr>
          <w:trHeight w:hRule="exact" w:val="250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059EAF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A58BEB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F5A93C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6A4E19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57998" w14:paraId="5CA1E88E" w14:textId="77777777">
        <w:trPr>
          <w:trHeight w:hRule="exact" w:val="254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B5E062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6DC22F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BF297E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A784E3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57998" w14:paraId="33448E6E" w14:textId="77777777">
        <w:trPr>
          <w:trHeight w:hRule="exact" w:val="245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638599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091BA4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765358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683EF8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57998" w14:paraId="1084D9A8" w14:textId="77777777">
        <w:trPr>
          <w:trHeight w:hRule="exact" w:val="250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18DFBC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4C1DF8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267170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DA8DF6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57998" w14:paraId="619E973B" w14:textId="77777777">
        <w:trPr>
          <w:trHeight w:hRule="exact" w:val="250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9EB9DA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4CC667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64079B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8482E6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57998" w14:paraId="3E4478BA" w14:textId="77777777">
        <w:trPr>
          <w:trHeight w:hRule="exact" w:val="250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1C9EEF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09EAE7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855C9C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3EAB75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57998" w14:paraId="0DA7251B" w14:textId="77777777">
        <w:trPr>
          <w:trHeight w:hRule="exact" w:val="264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D84D83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22818A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D07B00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0B902F" w14:textId="77777777" w:rsidR="00E57998" w:rsidRDefault="00E57998">
            <w:pPr>
              <w:framePr w:w="10248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14:paraId="604741F7" w14:textId="77777777" w:rsidR="00E57998" w:rsidRDefault="00E57998">
      <w:pPr>
        <w:framePr w:w="10248" w:wrap="notBeside" w:vAnchor="text" w:hAnchor="text" w:xAlign="center" w:y="1"/>
        <w:rPr>
          <w:sz w:val="2"/>
          <w:szCs w:val="2"/>
        </w:rPr>
      </w:pPr>
    </w:p>
    <w:p w14:paraId="28BA93AC" w14:textId="77777777" w:rsidR="00E57998" w:rsidRDefault="00E57998">
      <w:pPr>
        <w:rPr>
          <w:sz w:val="2"/>
          <w:szCs w:val="2"/>
        </w:rPr>
      </w:pPr>
    </w:p>
    <w:p w14:paraId="18BFF964" w14:textId="77777777" w:rsidR="00E57998" w:rsidRDefault="00E57998">
      <w:pPr>
        <w:pStyle w:val="20"/>
        <w:shd w:val="clear" w:color="auto" w:fill="auto"/>
        <w:spacing w:before="189"/>
        <w:ind w:left="20"/>
        <w:jc w:val="center"/>
      </w:pPr>
      <w:r>
        <w:t>Информация по заболеванию «кариес»</w:t>
      </w:r>
    </w:p>
    <w:p w14:paraId="17CF24E2" w14:textId="77777777" w:rsidR="00E57998" w:rsidRDefault="00E57998">
      <w:pPr>
        <w:pStyle w:val="20"/>
        <w:shd w:val="clear" w:color="auto" w:fill="auto"/>
        <w:spacing w:before="0"/>
        <w:ind w:firstLine="500"/>
      </w:pPr>
      <w:r>
        <w:t>Этиология, патогенез заболевания кариесом связаны с недостатком гигиены и эндогенными причинами, определяющими устойчивость к кариесу.</w:t>
      </w:r>
    </w:p>
    <w:p w14:paraId="00C6A462" w14:textId="77777777" w:rsidR="00E57998" w:rsidRDefault="00E57998">
      <w:pPr>
        <w:pStyle w:val="20"/>
        <w:shd w:val="clear" w:color="auto" w:fill="auto"/>
        <w:spacing w:before="0"/>
        <w:ind w:firstLine="500"/>
        <w:jc w:val="left"/>
      </w:pPr>
      <w:r>
        <w:t>Методы диагностики: осмотр, зондирование, химические кариес маркеры, рентгенологическое исследование. Методы лечения, в соответствии с принципами медицинской практики и современными достижениями меди</w:t>
      </w:r>
      <w:r>
        <w:softHyphen/>
        <w:t>цины: удаление пораженных тканей, замещение пораженных тканей пломбировочным материалом.</w:t>
      </w:r>
    </w:p>
    <w:p w14:paraId="5F9CF281" w14:textId="77777777" w:rsidR="00E57998" w:rsidRDefault="00E57998">
      <w:pPr>
        <w:pStyle w:val="20"/>
        <w:shd w:val="clear" w:color="auto" w:fill="auto"/>
        <w:spacing w:before="0"/>
        <w:ind w:firstLine="500"/>
      </w:pPr>
      <w:r>
        <w:t>Перспективы и результаты медицинского вмешательства по данным медицинской литературы при имеющем</w:t>
      </w:r>
      <w:r>
        <w:softHyphen/>
        <w:t>ся заболевании зависят при качественно оказанной помощи от текущего и последующего состояния здоровья, от соблюдения пациентом рекомендаций по сохранению результата лечения, посещений профилактических ос</w:t>
      </w:r>
      <w:r>
        <w:softHyphen/>
        <w:t>мотров. Альтернативным способом лечения является удаление зуба, отсутствие лечения. При отказе от лечения неизбежно прогрессирование разрушения зуба, появление и усиление болевых ощущений, развитие осложнений - пульпита, затем периодонтит, остеомиелита.</w:t>
      </w:r>
    </w:p>
    <w:p w14:paraId="231033D4" w14:textId="77777777" w:rsidR="00E57998" w:rsidRDefault="00E57998">
      <w:pPr>
        <w:pStyle w:val="20"/>
        <w:shd w:val="clear" w:color="auto" w:fill="auto"/>
        <w:spacing w:before="0"/>
        <w:ind w:firstLine="500"/>
      </w:pPr>
      <w:r>
        <w:t>Возможные осложнения, время их развития и исчезновения, методы и результаты их коррекции:</w:t>
      </w:r>
    </w:p>
    <w:p w14:paraId="3FA11FB6" w14:textId="77777777" w:rsidR="00E57998" w:rsidRDefault="00E57998">
      <w:pPr>
        <w:pStyle w:val="20"/>
        <w:shd w:val="clear" w:color="auto" w:fill="auto"/>
        <w:spacing w:before="0"/>
      </w:pPr>
      <w:r>
        <w:t>Гематома - после проведения местной анестезии, проходит самопроизвольно в течение недели;</w:t>
      </w:r>
    </w:p>
    <w:p w14:paraId="234A5ED6" w14:textId="77777777" w:rsidR="00E57998" w:rsidRDefault="00E57998">
      <w:pPr>
        <w:pStyle w:val="20"/>
        <w:shd w:val="clear" w:color="auto" w:fill="auto"/>
        <w:spacing w:before="0"/>
      </w:pPr>
      <w:r>
        <w:t>Пульпит - может возникнуть в любой срок, требует обязательного лечения каналов зуба;</w:t>
      </w:r>
    </w:p>
    <w:p w14:paraId="772509C9" w14:textId="77777777" w:rsidR="00E57998" w:rsidRDefault="00E57998">
      <w:pPr>
        <w:pStyle w:val="20"/>
        <w:shd w:val="clear" w:color="auto" w:fill="auto"/>
        <w:spacing w:before="0"/>
      </w:pPr>
      <w:r>
        <w:t>Скол стенки зуба - может возникнуть в любой срок, требуется лечение каналов, реставрация коронки зуба вклад</w:t>
      </w:r>
      <w:r>
        <w:softHyphen/>
        <w:t>кой или коронкой, в случае скола под десну показано удаление;</w:t>
      </w:r>
    </w:p>
    <w:p w14:paraId="62F56040" w14:textId="77777777" w:rsidR="00E57998" w:rsidRDefault="00E57998">
      <w:pPr>
        <w:pStyle w:val="20"/>
        <w:shd w:val="clear" w:color="auto" w:fill="auto"/>
        <w:spacing w:before="0"/>
      </w:pPr>
      <w:r>
        <w:t>Изменение цвета пломбы может возникнуть в любой срок, требуется повторная реставрация.</w:t>
      </w:r>
    </w:p>
    <w:p w14:paraId="7A7A5761" w14:textId="77777777" w:rsidR="00E57998" w:rsidRDefault="00E57998">
      <w:pPr>
        <w:pStyle w:val="20"/>
        <w:shd w:val="clear" w:color="auto" w:fill="auto"/>
        <w:spacing w:before="0" w:after="64" w:line="254" w:lineRule="exact"/>
      </w:pPr>
      <w:r>
        <w:t>Болевые ощущения могут возникнуть на протяжении первых 2-4 дней после лечения. При этом может потребо</w:t>
      </w:r>
      <w:r>
        <w:softHyphen/>
        <w:t>ваться удаление пульпы, прием антибиотиков, обезболивающих, десенсибилизирующих препаратов.</w:t>
      </w:r>
    </w:p>
    <w:p w14:paraId="4277262A" w14:textId="77777777" w:rsidR="00E57998" w:rsidRDefault="00E57998">
      <w:pPr>
        <w:pStyle w:val="20"/>
        <w:shd w:val="clear" w:color="auto" w:fill="auto"/>
        <w:spacing w:before="0"/>
        <w:ind w:firstLine="500"/>
      </w:pPr>
      <w:r>
        <w:t>Методы реабилитации после проведения лечения, способствующие скорейшему выздоровлению, а также методы первичной и вторичной профилактики: соблюдение рекомендаций врача, покрытие пломбы и эмали зуба защитными средствами, соблюдение гигиены полости рта, поддержание высокой неспецифической сопротивляе</w:t>
      </w:r>
      <w:r>
        <w:softHyphen/>
        <w:t>мости организма, посещение врача для профилактических осмотров 1 раз в 6 мес.</w:t>
      </w:r>
    </w:p>
    <w:p w14:paraId="6FFFF1E5" w14:textId="77777777" w:rsidR="00E57998" w:rsidRDefault="00E57998">
      <w:pPr>
        <w:pStyle w:val="20"/>
        <w:shd w:val="clear" w:color="auto" w:fill="auto"/>
        <w:spacing w:before="0"/>
        <w:ind w:firstLine="500"/>
      </w:pPr>
    </w:p>
    <w:p w14:paraId="48EFD9D3" w14:textId="77777777" w:rsidR="00E57998" w:rsidRDefault="00E57998">
      <w:pPr>
        <w:pStyle w:val="20"/>
        <w:shd w:val="clear" w:color="auto" w:fill="auto"/>
        <w:spacing w:before="0"/>
        <w:ind w:firstLine="500"/>
      </w:pPr>
    </w:p>
    <w:p w14:paraId="34844267" w14:textId="77777777" w:rsidR="00E57998" w:rsidRDefault="00E57998">
      <w:pPr>
        <w:pStyle w:val="20"/>
        <w:shd w:val="clear" w:color="auto" w:fill="auto"/>
        <w:spacing w:before="0"/>
        <w:ind w:firstLine="500"/>
      </w:pPr>
    </w:p>
    <w:p w14:paraId="50F43F96" w14:textId="77777777" w:rsidR="00E57998" w:rsidRDefault="00E57998" w:rsidP="001A79C3">
      <w:pPr>
        <w:pStyle w:val="30"/>
        <w:shd w:val="clear" w:color="auto" w:fill="auto"/>
        <w:spacing w:after="89" w:line="200" w:lineRule="exact"/>
      </w:pPr>
      <w:r>
        <w:rPr>
          <w:rStyle w:val="3"/>
          <w:b/>
          <w:bCs/>
        </w:rPr>
        <w:lastRenderedPageBreak/>
        <w:t>Информация по эндодонтическому лечению (лечению каналов)</w:t>
      </w:r>
    </w:p>
    <w:p w14:paraId="453832FC" w14:textId="77777777" w:rsidR="00E57998" w:rsidRDefault="00E57998" w:rsidP="001A79C3">
      <w:pPr>
        <w:pStyle w:val="20"/>
        <w:shd w:val="clear" w:color="auto" w:fill="auto"/>
        <w:spacing w:before="0"/>
        <w:ind w:firstLine="480"/>
      </w:pPr>
      <w:r>
        <w:rPr>
          <w:rStyle w:val="2"/>
        </w:rPr>
        <w:t xml:space="preserve">Методы диагностики для данного заболевания: </w:t>
      </w:r>
      <w:proofErr w:type="spellStart"/>
      <w:r>
        <w:rPr>
          <w:rStyle w:val="2"/>
        </w:rPr>
        <w:t>электроодонтометрия</w:t>
      </w:r>
      <w:proofErr w:type="spellEnd"/>
      <w:r>
        <w:rPr>
          <w:rStyle w:val="2"/>
        </w:rPr>
        <w:t>, рентгенологическое исследование, опрос жалоб, осмотр.</w:t>
      </w:r>
    </w:p>
    <w:p w14:paraId="1808D10E" w14:textId="77777777" w:rsidR="00E57998" w:rsidRDefault="00E57998" w:rsidP="001A79C3">
      <w:pPr>
        <w:pStyle w:val="20"/>
        <w:shd w:val="clear" w:color="auto" w:fill="auto"/>
        <w:spacing w:before="0"/>
        <w:ind w:firstLine="480"/>
      </w:pPr>
      <w:r>
        <w:rPr>
          <w:rStyle w:val="2"/>
        </w:rPr>
        <w:t>Перспективы и результаты медицинского вмешательства по данным медицинской литературы при имеющем</w:t>
      </w:r>
      <w:r>
        <w:rPr>
          <w:rStyle w:val="2"/>
        </w:rPr>
        <w:softHyphen/>
        <w:t>ся заболевании зависят, при качественно оказанной помощи, от общего состояния организма, индивидуальных анатомо-физиологических особенностей, от соблюдения пациентом рекомендаций по сохранению результата ле</w:t>
      </w:r>
      <w:r>
        <w:rPr>
          <w:rStyle w:val="2"/>
        </w:rPr>
        <w:softHyphen/>
        <w:t>чения, посещений профилактических осмотров, методов и результатов ранее проводимого лечения.</w:t>
      </w:r>
    </w:p>
    <w:p w14:paraId="2548C1F5" w14:textId="77777777" w:rsidR="00E57998" w:rsidRDefault="00E57998" w:rsidP="001A79C3">
      <w:pPr>
        <w:pStyle w:val="20"/>
        <w:shd w:val="clear" w:color="auto" w:fill="auto"/>
        <w:spacing w:before="0"/>
        <w:ind w:firstLine="480"/>
      </w:pPr>
      <w:r>
        <w:rPr>
          <w:rStyle w:val="2"/>
        </w:rPr>
        <w:t xml:space="preserve">Возможные осложнения, время их развития и исчезновения, методы и результаты их коррекции: имеется определенный процент (5-20%) неудачного эндодонтического лечения обусловленного сложным анатомическим строением каналов, что может потребовать </w:t>
      </w:r>
      <w:proofErr w:type="spellStart"/>
      <w:r>
        <w:rPr>
          <w:rStyle w:val="2"/>
        </w:rPr>
        <w:t>перелечивания</w:t>
      </w:r>
      <w:proofErr w:type="spellEnd"/>
      <w:r>
        <w:rPr>
          <w:rStyle w:val="2"/>
        </w:rPr>
        <w:t xml:space="preserve"> корневых каналов в будущем, </w:t>
      </w:r>
      <w:proofErr w:type="spellStart"/>
      <w:r>
        <w:rPr>
          <w:rStyle w:val="2"/>
        </w:rPr>
        <w:t>периапикальной</w:t>
      </w:r>
      <w:proofErr w:type="spellEnd"/>
      <w:r>
        <w:rPr>
          <w:rStyle w:val="2"/>
        </w:rPr>
        <w:t xml:space="preserve"> хирур</w:t>
      </w:r>
      <w:r>
        <w:rPr>
          <w:rStyle w:val="2"/>
        </w:rPr>
        <w:softHyphen/>
        <w:t>гии и даже удаления зуба. Во время лечения корневых каналов возможна поломка инструментов, что может при</w:t>
      </w:r>
      <w:r>
        <w:rPr>
          <w:rStyle w:val="2"/>
        </w:rPr>
        <w:softHyphen/>
        <w:t xml:space="preserve">вести к удалению зуба. При </w:t>
      </w:r>
      <w:proofErr w:type="spellStart"/>
      <w:r>
        <w:rPr>
          <w:rStyle w:val="2"/>
        </w:rPr>
        <w:t>перелечивании</w:t>
      </w:r>
      <w:proofErr w:type="spellEnd"/>
      <w:r>
        <w:rPr>
          <w:rStyle w:val="2"/>
        </w:rPr>
        <w:t xml:space="preserve"> ранее леченных корневых каналов процент успеха эндодонтического лечения значительно снижается, что связано:</w:t>
      </w:r>
    </w:p>
    <w:p w14:paraId="73458C7F" w14:textId="77777777" w:rsidR="00E57998" w:rsidRDefault="00E57998" w:rsidP="001A79C3">
      <w:pPr>
        <w:pStyle w:val="20"/>
        <w:numPr>
          <w:ilvl w:val="0"/>
          <w:numId w:val="1"/>
        </w:numPr>
        <w:shd w:val="clear" w:color="auto" w:fill="auto"/>
        <w:tabs>
          <w:tab w:val="left" w:pos="673"/>
        </w:tabs>
        <w:spacing w:before="0"/>
        <w:ind w:firstLine="480"/>
      </w:pPr>
      <w:r>
        <w:rPr>
          <w:rStyle w:val="2"/>
        </w:rPr>
        <w:t>с невозможностью удалить старую корневую пломбу, либо металлический штифт из корневого канала;</w:t>
      </w:r>
    </w:p>
    <w:p w14:paraId="4E2BE2B1" w14:textId="77777777" w:rsidR="00E57998" w:rsidRDefault="00E57998" w:rsidP="001A79C3">
      <w:pPr>
        <w:pStyle w:val="20"/>
        <w:numPr>
          <w:ilvl w:val="0"/>
          <w:numId w:val="1"/>
        </w:numPr>
        <w:shd w:val="clear" w:color="auto" w:fill="auto"/>
        <w:tabs>
          <w:tab w:val="left" w:pos="649"/>
        </w:tabs>
        <w:spacing w:before="0"/>
        <w:ind w:firstLine="480"/>
      </w:pPr>
      <w:r>
        <w:rPr>
          <w:rStyle w:val="2"/>
        </w:rPr>
        <w:t xml:space="preserve">с сильной </w:t>
      </w:r>
      <w:proofErr w:type="spellStart"/>
      <w:r>
        <w:rPr>
          <w:rStyle w:val="2"/>
        </w:rPr>
        <w:t>кальцификацией</w:t>
      </w:r>
      <w:proofErr w:type="spellEnd"/>
      <w:r>
        <w:rPr>
          <w:rStyle w:val="2"/>
        </w:rPr>
        <w:t xml:space="preserve"> корневых каналов, что повышает вероятность возникновения различных ослож</w:t>
      </w:r>
      <w:r>
        <w:rPr>
          <w:rStyle w:val="2"/>
        </w:rPr>
        <w:softHyphen/>
        <w:t>нений (перфораций, поломки инструментов).</w:t>
      </w:r>
    </w:p>
    <w:p w14:paraId="04A47234" w14:textId="77777777" w:rsidR="00E57998" w:rsidRDefault="00E57998" w:rsidP="001A79C3">
      <w:pPr>
        <w:pStyle w:val="20"/>
        <w:shd w:val="clear" w:color="auto" w:fill="auto"/>
        <w:spacing w:before="0"/>
        <w:ind w:firstLine="480"/>
      </w:pPr>
      <w:r>
        <w:rPr>
          <w:rStyle w:val="2"/>
        </w:rPr>
        <w:t>При лечении искривленных и разветвленных корневых каналов также существует более высокий процент поломки инструментов, перфораций и переломов корня. Возможны осложнения, вызванные анестезией, приемом анальгетиков и антибиотиков описанные в аннотациях к данным препаратам. Болевые ощущения, отёк и гематома мягких тканей могут возникнуть в первые 2-4 дня после лечения. Лечение осложнений, в зависимости от выражен</w:t>
      </w:r>
      <w:r>
        <w:rPr>
          <w:rStyle w:val="2"/>
        </w:rPr>
        <w:softHyphen/>
        <w:t>ности и состояния тяжести, может потребовать приема антибиотиков, обезболивающих, десенсибилизирующих препаратов, хирургического лечения (вплоть до удаления зуба).</w:t>
      </w:r>
    </w:p>
    <w:p w14:paraId="33BDD676" w14:textId="77777777" w:rsidR="00E57998" w:rsidRDefault="00E57998" w:rsidP="001A79C3">
      <w:pPr>
        <w:pStyle w:val="20"/>
        <w:shd w:val="clear" w:color="auto" w:fill="auto"/>
        <w:spacing w:before="0"/>
        <w:ind w:firstLine="480"/>
      </w:pPr>
      <w:r>
        <w:rPr>
          <w:rStyle w:val="2"/>
        </w:rPr>
        <w:t>Методы реабилитации после проведения лечения, способствующие скорейшему выздоровлению, методы первичной и вторичной профилактики осложнений: периодический рентгенологический контроль состояния окружающих тканей зуба, выполнение рекомендаций врача. После эндодонтического лечения, возможно будет рекомендовано покрыть зуб коронкой или вкладкой/накладкой для предохранения зуба от поражения кариесом или перелома зуба.</w:t>
      </w:r>
    </w:p>
    <w:p w14:paraId="14D92EBB" w14:textId="77777777" w:rsidR="00E57998" w:rsidRDefault="00E57998" w:rsidP="001A79C3">
      <w:pPr>
        <w:pStyle w:val="20"/>
        <w:shd w:val="clear" w:color="auto" w:fill="auto"/>
        <w:spacing w:before="0"/>
        <w:ind w:firstLine="480"/>
      </w:pPr>
      <w:r>
        <w:rPr>
          <w:rStyle w:val="2"/>
        </w:rPr>
        <w:t xml:space="preserve">При необходимости повторного эндодонтического лечения (лечения каналов) в зубах ранее уже </w:t>
      </w:r>
      <w:proofErr w:type="spellStart"/>
      <w:r>
        <w:rPr>
          <w:rStyle w:val="2"/>
        </w:rPr>
        <w:t>эндодонтиче</w:t>
      </w:r>
      <w:proofErr w:type="spellEnd"/>
      <w:r>
        <w:rPr>
          <w:rStyle w:val="2"/>
        </w:rPr>
        <w:t xml:space="preserve">- </w:t>
      </w:r>
      <w:proofErr w:type="spellStart"/>
      <w:r>
        <w:rPr>
          <w:rStyle w:val="2"/>
        </w:rPr>
        <w:t>ски</w:t>
      </w:r>
      <w:proofErr w:type="spellEnd"/>
      <w:r>
        <w:rPr>
          <w:rStyle w:val="2"/>
        </w:rPr>
        <w:t xml:space="preserve"> леченых в других клиниках, Исполнитель обязуется грамотно и последовательно выполнить диагностические, лечебные и профилактические мероприятия, направленные на улучшение состояния зуба. Тем не менее, такое лечение не может иметь гарантированного положительного результата, На зубы с диагнозом периодонтит, около</w:t>
      </w:r>
      <w:r>
        <w:rPr>
          <w:rStyle w:val="2"/>
        </w:rPr>
        <w:softHyphen/>
        <w:t xml:space="preserve">корневая киста, </w:t>
      </w:r>
      <w:proofErr w:type="spellStart"/>
      <w:r>
        <w:rPr>
          <w:rStyle w:val="2"/>
        </w:rPr>
        <w:t>межкорневая</w:t>
      </w:r>
      <w:proofErr w:type="spellEnd"/>
      <w:r>
        <w:rPr>
          <w:rStyle w:val="2"/>
        </w:rPr>
        <w:t xml:space="preserve"> резорбция кости или другой </w:t>
      </w:r>
      <w:proofErr w:type="spellStart"/>
      <w:r>
        <w:rPr>
          <w:rStyle w:val="2"/>
        </w:rPr>
        <w:t>периапикальной</w:t>
      </w:r>
      <w:proofErr w:type="spellEnd"/>
      <w:r>
        <w:rPr>
          <w:rStyle w:val="2"/>
        </w:rPr>
        <w:t xml:space="preserve"> патологией, а также на зубы, леченные ранее в других клиниках по поводу аналогичных заболеваний, на зубы с кариесом корня гарантия не распростра</w:t>
      </w:r>
      <w:r>
        <w:rPr>
          <w:rStyle w:val="2"/>
        </w:rPr>
        <w:softHyphen/>
        <w:t>няется. В отдельных сложных случаях по просьбе пациента лечение или протезирование может производиться условно, т.е. без гарантированного положительного результата. На такие случаи гарантия не распространяется, деньги не возвращаются и не учитываются при последующем лечении.</w:t>
      </w:r>
    </w:p>
    <w:p w14:paraId="6AE288CF" w14:textId="77777777" w:rsidR="00E57998" w:rsidRDefault="00E57998" w:rsidP="001A79C3">
      <w:pPr>
        <w:pStyle w:val="20"/>
        <w:shd w:val="clear" w:color="auto" w:fill="auto"/>
        <w:spacing w:before="0" w:after="176"/>
        <w:ind w:firstLine="480"/>
      </w:pPr>
      <w:r>
        <w:rPr>
          <w:rStyle w:val="2"/>
        </w:rPr>
        <w:t>Влияние медицинского вмешательства на качество жизни: повышение вероятности сохранения зуба и уве</w:t>
      </w:r>
      <w:r>
        <w:rPr>
          <w:rStyle w:val="2"/>
        </w:rPr>
        <w:softHyphen/>
        <w:t>личение срока его службы. Альтернативным вариантом является удаление зуба. Отказ от лечения приведет к про</w:t>
      </w:r>
      <w:r>
        <w:rPr>
          <w:rStyle w:val="2"/>
        </w:rPr>
        <w:softHyphen/>
        <w:t>грессированию заболевания, развитию инфекционных осложнений, появлению или нарастанию болевых ощуще</w:t>
      </w:r>
      <w:r>
        <w:rPr>
          <w:rStyle w:val="2"/>
        </w:rPr>
        <w:softHyphen/>
        <w:t>ний, образованию кисты, потери зуба, а также к системным проявлениям заболевания.</w:t>
      </w:r>
    </w:p>
    <w:p w14:paraId="0FA754FA" w14:textId="77777777" w:rsidR="00E57998" w:rsidRDefault="00E57998" w:rsidP="001A79C3">
      <w:pPr>
        <w:pStyle w:val="30"/>
        <w:shd w:val="clear" w:color="auto" w:fill="auto"/>
        <w:spacing w:after="0" w:line="254" w:lineRule="exact"/>
      </w:pPr>
      <w:r>
        <w:rPr>
          <w:rStyle w:val="3"/>
          <w:b/>
          <w:bCs/>
        </w:rPr>
        <w:t>Информация по хирургическому лечению</w:t>
      </w:r>
    </w:p>
    <w:p w14:paraId="2173C454" w14:textId="77777777" w:rsidR="00E57998" w:rsidRDefault="00E57998" w:rsidP="001A79C3">
      <w:pPr>
        <w:pStyle w:val="20"/>
        <w:shd w:val="clear" w:color="auto" w:fill="auto"/>
        <w:spacing w:before="0" w:line="254" w:lineRule="exact"/>
      </w:pPr>
      <w:r>
        <w:rPr>
          <w:rStyle w:val="2"/>
        </w:rPr>
        <w:t>. В случае невозможности терапевтического лечения зуба, для предотвращения негативных последствий, как то: прогрессирование заболевания, развитие инфекционных осложнений, появление болевых ощущений, а также обострение системных заболеваний организма, возможно проведение хирургического лечения (операция удаления зуба, или др.). Я осведомлен о возможных осложнениях во время анестезии и при приеме анальгетиков и анти</w:t>
      </w:r>
      <w:r>
        <w:rPr>
          <w:rStyle w:val="2"/>
        </w:rPr>
        <w:softHyphen/>
        <w:t xml:space="preserve">биотиков. </w:t>
      </w:r>
      <w:r>
        <w:rPr>
          <w:rStyle w:val="21"/>
        </w:rPr>
        <w:t>Я</w:t>
      </w:r>
      <w:r>
        <w:rPr>
          <w:rStyle w:val="2"/>
        </w:rPr>
        <w:t xml:space="preserve"> проинформировал врача о всех случаях аллергии к медикаментозным препаратам в прошлом и об аллергии в настоящее время.</w:t>
      </w:r>
    </w:p>
    <w:p w14:paraId="713F8542" w14:textId="77777777" w:rsidR="00E57998" w:rsidRDefault="00E57998" w:rsidP="001A79C3">
      <w:pPr>
        <w:pStyle w:val="20"/>
        <w:shd w:val="clear" w:color="auto" w:fill="auto"/>
        <w:spacing w:before="0" w:line="254" w:lineRule="exact"/>
        <w:ind w:firstLine="480"/>
      </w:pPr>
      <w:r>
        <w:rPr>
          <w:rStyle w:val="2"/>
        </w:rPr>
        <w:t>Понимая сущность операции и уникальность собственного организма, я согласен с тем, что никто не может предсказать точный результат планируемой операции. Я полагаю, что в моих интересах приступить к операции.</w:t>
      </w:r>
    </w:p>
    <w:p w14:paraId="2CE81E67" w14:textId="77777777" w:rsidR="00E57998" w:rsidRDefault="00E57998" w:rsidP="001A79C3">
      <w:pPr>
        <w:pStyle w:val="20"/>
        <w:shd w:val="clear" w:color="auto" w:fill="auto"/>
        <w:spacing w:before="0" w:after="188" w:line="264" w:lineRule="exact"/>
        <w:ind w:firstLine="480"/>
      </w:pPr>
      <w:r>
        <w:rPr>
          <w:rStyle w:val="2"/>
        </w:rPr>
        <w:t>Мне были объяснены все возможные исходы хирургического лечения. Я имел возможность задать все инте</w:t>
      </w:r>
      <w:r>
        <w:rPr>
          <w:rStyle w:val="2"/>
        </w:rPr>
        <w:softHyphen/>
        <w:t>ресующие меня вопросы.</w:t>
      </w:r>
    </w:p>
    <w:p w14:paraId="5FE31EC5" w14:textId="77777777" w:rsidR="00E57998" w:rsidRDefault="00E57998" w:rsidP="001A79C3">
      <w:pPr>
        <w:pStyle w:val="30"/>
        <w:shd w:val="clear" w:color="auto" w:fill="auto"/>
        <w:spacing w:after="0" w:line="254" w:lineRule="exact"/>
        <w:ind w:firstLine="480"/>
        <w:jc w:val="both"/>
      </w:pPr>
      <w:r>
        <w:rPr>
          <w:rStyle w:val="3"/>
          <w:b/>
          <w:bCs/>
        </w:rPr>
        <w:t xml:space="preserve">В случае необходимости я доверяю врачу расширить объем оказываемых услуг до необходимого для надлежащего </w:t>
      </w:r>
      <w:r>
        <w:rPr>
          <w:rStyle w:val="31"/>
          <w:b/>
          <w:bCs/>
        </w:rPr>
        <w:t>оказания</w:t>
      </w:r>
      <w:r>
        <w:rPr>
          <w:rStyle w:val="32"/>
          <w:b/>
          <w:bCs/>
        </w:rPr>
        <w:t xml:space="preserve"> </w:t>
      </w:r>
      <w:r>
        <w:rPr>
          <w:rStyle w:val="3"/>
          <w:b/>
          <w:bCs/>
        </w:rPr>
        <w:t xml:space="preserve">медицинской </w:t>
      </w:r>
      <w:r>
        <w:rPr>
          <w:rStyle w:val="31"/>
          <w:b/>
          <w:bCs/>
        </w:rPr>
        <w:t>помощи или предотвращения вреда состоянию</w:t>
      </w:r>
      <w:r>
        <w:rPr>
          <w:rStyle w:val="32"/>
          <w:b/>
          <w:bCs/>
        </w:rPr>
        <w:t xml:space="preserve"> </w:t>
      </w:r>
      <w:r>
        <w:rPr>
          <w:rStyle w:val="3"/>
          <w:b/>
          <w:bCs/>
        </w:rPr>
        <w:t>моего здоровья.</w:t>
      </w:r>
    </w:p>
    <w:p w14:paraId="2720651A" w14:textId="77777777" w:rsidR="00E57998" w:rsidRDefault="00E57998" w:rsidP="001A79C3">
      <w:pPr>
        <w:pStyle w:val="30"/>
        <w:shd w:val="clear" w:color="auto" w:fill="auto"/>
        <w:spacing w:after="224" w:line="254" w:lineRule="exact"/>
        <w:ind w:firstLine="480"/>
        <w:jc w:val="both"/>
      </w:pPr>
      <w:r>
        <w:rPr>
          <w:rStyle w:val="3"/>
          <w:b/>
          <w:bCs/>
        </w:rPr>
        <w:t>Лист информированного согласия мною прочитан, осознан и понят, достаточен для принятия решения о согласии на получение медицинских услуг.</w:t>
      </w:r>
    </w:p>
    <w:p w14:paraId="20D361C0" w14:textId="68D9E472" w:rsidR="00E57998" w:rsidRDefault="00E57998" w:rsidP="00916331">
      <w:pPr>
        <w:pStyle w:val="20"/>
        <w:shd w:val="clear" w:color="auto" w:fill="auto"/>
        <w:spacing w:before="0"/>
      </w:pPr>
      <w:r>
        <w:rPr>
          <w:rStyle w:val="3"/>
          <w:b w:val="0"/>
          <w:bCs w:val="0"/>
        </w:rPr>
        <w:t>«</w:t>
      </w:r>
      <w:r>
        <w:rPr>
          <w:rStyle w:val="3"/>
          <w:b w:val="0"/>
          <w:bCs w:val="0"/>
        </w:rPr>
        <w:tab/>
        <w:t>» ________________20</w:t>
      </w:r>
      <w:r w:rsidR="009E5974">
        <w:rPr>
          <w:rStyle w:val="3"/>
          <w:b w:val="0"/>
          <w:bCs w:val="0"/>
        </w:rPr>
        <w:t xml:space="preserve"> </w:t>
      </w:r>
      <w:bookmarkStart w:id="0" w:name="_GoBack"/>
      <w:bookmarkEnd w:id="0"/>
      <w:r w:rsidR="0019618F">
        <w:rPr>
          <w:rStyle w:val="3"/>
          <w:b w:val="0"/>
          <w:bCs w:val="0"/>
        </w:rPr>
        <w:t xml:space="preserve">     </w:t>
      </w:r>
      <w:r>
        <w:rPr>
          <w:rStyle w:val="3"/>
          <w:b w:val="0"/>
          <w:bCs w:val="0"/>
        </w:rPr>
        <w:t xml:space="preserve"> г.</w:t>
      </w:r>
      <w:r>
        <w:rPr>
          <w:rStyle w:val="3"/>
          <w:b w:val="0"/>
          <w:bCs w:val="0"/>
        </w:rPr>
        <w:tab/>
        <w:t>____________________</w:t>
      </w:r>
      <w:r>
        <w:rPr>
          <w:rStyle w:val="3"/>
          <w:b w:val="0"/>
          <w:bCs w:val="0"/>
          <w:lang w:val="en-US"/>
        </w:rPr>
        <w:t>__</w:t>
      </w:r>
      <w:r>
        <w:rPr>
          <w:rStyle w:val="3"/>
          <w:b w:val="0"/>
          <w:bCs w:val="0"/>
        </w:rPr>
        <w:t>___________</w:t>
      </w:r>
      <w:r>
        <w:rPr>
          <w:rStyle w:val="3"/>
          <w:b w:val="0"/>
          <w:bCs w:val="0"/>
          <w:lang w:val="en-US"/>
        </w:rPr>
        <w:t>/</w:t>
      </w:r>
      <w:r>
        <w:rPr>
          <w:rStyle w:val="3"/>
          <w:b w:val="0"/>
          <w:bCs w:val="0"/>
        </w:rPr>
        <w:t>_______________________</w:t>
      </w:r>
      <w:r>
        <w:rPr>
          <w:rStyle w:val="3"/>
          <w:b w:val="0"/>
          <w:bCs w:val="0"/>
        </w:rPr>
        <w:tab/>
        <w:t>/</w:t>
      </w:r>
    </w:p>
    <w:sectPr w:rsidR="00E57998" w:rsidSect="00DF2682">
      <w:pgSz w:w="11900" w:h="16840"/>
      <w:pgMar w:top="808" w:right="335" w:bottom="722" w:left="72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2AF840" w14:textId="77777777" w:rsidR="00033768" w:rsidRDefault="00033768" w:rsidP="00140ED6">
      <w:r>
        <w:separator/>
      </w:r>
    </w:p>
  </w:endnote>
  <w:endnote w:type="continuationSeparator" w:id="0">
    <w:p w14:paraId="0E5493C8" w14:textId="77777777" w:rsidR="00033768" w:rsidRDefault="00033768" w:rsidP="00140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1C052A" w14:textId="77777777" w:rsidR="00033768" w:rsidRDefault="00033768"/>
  </w:footnote>
  <w:footnote w:type="continuationSeparator" w:id="0">
    <w:p w14:paraId="64168201" w14:textId="77777777" w:rsidR="00033768" w:rsidRDefault="0003376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NotTrackMoves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40ED6"/>
    <w:rsid w:val="00033768"/>
    <w:rsid w:val="00035DE6"/>
    <w:rsid w:val="000434F1"/>
    <w:rsid w:val="000E3134"/>
    <w:rsid w:val="00140ED6"/>
    <w:rsid w:val="0019618F"/>
    <w:rsid w:val="001A79C3"/>
    <w:rsid w:val="002B68B6"/>
    <w:rsid w:val="005C6A63"/>
    <w:rsid w:val="00682A90"/>
    <w:rsid w:val="0068778A"/>
    <w:rsid w:val="006A5DDE"/>
    <w:rsid w:val="0071511C"/>
    <w:rsid w:val="00751770"/>
    <w:rsid w:val="00916331"/>
    <w:rsid w:val="009E5974"/>
    <w:rsid w:val="00AD530B"/>
    <w:rsid w:val="00B032A1"/>
    <w:rsid w:val="00B919BC"/>
    <w:rsid w:val="00BA04B2"/>
    <w:rsid w:val="00C5304E"/>
    <w:rsid w:val="00DF2682"/>
    <w:rsid w:val="00DF6A90"/>
    <w:rsid w:val="00E57998"/>
    <w:rsid w:val="00EA0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34C95B"/>
  <w15:docId w15:val="{69DE28C4-15B9-4477-B2EB-522D84398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40ED6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140ED6"/>
    <w:rPr>
      <w:rFonts w:cs="Times New Roman"/>
      <w:color w:val="0066CC"/>
      <w:u w:val="single"/>
    </w:rPr>
  </w:style>
  <w:style w:type="character" w:customStyle="1" w:styleId="3">
    <w:name w:val="Основной текст (3)_"/>
    <w:link w:val="30"/>
    <w:uiPriority w:val="99"/>
    <w:locked/>
    <w:rsid w:val="00140ED6"/>
    <w:rPr>
      <w:rFonts w:ascii="Times New Roman" w:hAnsi="Times New Roman" w:cs="Times New Roman"/>
      <w:b/>
      <w:bCs/>
      <w:sz w:val="20"/>
      <w:szCs w:val="20"/>
      <w:u w:val="none"/>
    </w:rPr>
  </w:style>
  <w:style w:type="character" w:customStyle="1" w:styleId="2">
    <w:name w:val="Основной текст (2)_"/>
    <w:link w:val="20"/>
    <w:uiPriority w:val="99"/>
    <w:locked/>
    <w:rsid w:val="00140ED6"/>
    <w:rPr>
      <w:rFonts w:ascii="Times New Roman" w:hAnsi="Times New Roman" w:cs="Times New Roman"/>
      <w:sz w:val="20"/>
      <w:szCs w:val="20"/>
      <w:u w:val="none"/>
    </w:rPr>
  </w:style>
  <w:style w:type="paragraph" w:customStyle="1" w:styleId="30">
    <w:name w:val="Основной текст (3)"/>
    <w:basedOn w:val="a"/>
    <w:link w:val="3"/>
    <w:uiPriority w:val="99"/>
    <w:rsid w:val="00140ED6"/>
    <w:pPr>
      <w:shd w:val="clear" w:color="auto" w:fill="FFFFFF"/>
      <w:spacing w:after="60" w:line="240" w:lineRule="atLeast"/>
      <w:jc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20">
    <w:name w:val="Основной текст (2)"/>
    <w:basedOn w:val="a"/>
    <w:link w:val="2"/>
    <w:uiPriority w:val="99"/>
    <w:rsid w:val="00140ED6"/>
    <w:pPr>
      <w:shd w:val="clear" w:color="auto" w:fill="FFFFFF"/>
      <w:spacing w:before="240" w:line="250" w:lineRule="exact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21">
    <w:name w:val="Основной текст (2) + Полужирный"/>
    <w:aliases w:val="Курсив"/>
    <w:uiPriority w:val="99"/>
    <w:rsid w:val="001A79C3"/>
    <w:rPr>
      <w:rFonts w:ascii="Times New Roman" w:hAnsi="Times New Roman" w:cs="Times New Roman"/>
      <w:b/>
      <w:bCs/>
      <w:i/>
      <w:iCs/>
      <w:sz w:val="20"/>
      <w:szCs w:val="20"/>
      <w:u w:val="none"/>
    </w:rPr>
  </w:style>
  <w:style w:type="character" w:customStyle="1" w:styleId="31">
    <w:name w:val="Основной текст (3) + Курсив"/>
    <w:uiPriority w:val="99"/>
    <w:rsid w:val="001A79C3"/>
    <w:rPr>
      <w:rFonts w:ascii="Times New Roman" w:hAnsi="Times New Roman" w:cs="Times New Roman"/>
      <w:b/>
      <w:bCs/>
      <w:i/>
      <w:iCs/>
      <w:sz w:val="20"/>
      <w:szCs w:val="20"/>
      <w:u w:val="none"/>
    </w:rPr>
  </w:style>
  <w:style w:type="character" w:customStyle="1" w:styleId="32">
    <w:name w:val="Основной текст (3) + Не полужирный"/>
    <w:uiPriority w:val="99"/>
    <w:rsid w:val="001A79C3"/>
    <w:rPr>
      <w:rFonts w:ascii="Times New Roman" w:hAnsi="Times New Roman" w:cs="Times New Roman"/>
      <w:b/>
      <w:bCs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1129</Words>
  <Characters>6437</Characters>
  <Application>Microsoft Office Word</Application>
  <DocSecurity>0</DocSecurity>
  <Lines>53</Lines>
  <Paragraphs>15</Paragraphs>
  <ScaleCrop>false</ScaleCrop>
  <Company/>
  <LinksUpToDate>false</LinksUpToDate>
  <CharactersWithSpaces>7551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11</cp:revision>
  <cp:lastPrinted>2022-11-29T13:42:00Z</cp:lastPrinted>
  <dcterms:created xsi:type="dcterms:W3CDTF">2020-10-12T20:16:00Z</dcterms:created>
  <dcterms:modified xsi:type="dcterms:W3CDTF">2025-11-26T09:08:00Z</dcterms:modified>
</cp:coreProperties>
</file>